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47DEB819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A0F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7A7415" w:rsidRPr="008A0FDA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8A0FDA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8A0FDA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8A0F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A0F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31E95425" w14:textId="77777777" w:rsidR="00ED14E0" w:rsidRPr="00ED14E0" w:rsidRDefault="00ED14E0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4C69F0" w:rsidRPr="001A1359" w14:paraId="155EA9AD" w14:textId="77777777" w:rsidTr="00B952E3">
        <w:tc>
          <w:tcPr>
            <w:tcW w:w="9049" w:type="dxa"/>
            <w:shd w:val="clear" w:color="auto" w:fill="C9C9C9" w:themeFill="accent3" w:themeFillTint="99"/>
          </w:tcPr>
          <w:p w14:paraId="1FBDB2B0" w14:textId="77777777" w:rsidR="004C69F0" w:rsidRPr="00800CEA" w:rsidRDefault="004C69F0" w:rsidP="00ED14E0">
            <w:pPr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EDF7620" w14:textId="77777777" w:rsidR="004C69F0" w:rsidRPr="001D27AA" w:rsidRDefault="004C69F0" w:rsidP="00ED14E0">
            <w:pPr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DC37215" w14:textId="77777777" w:rsidR="004C69F0" w:rsidRPr="00800CEA" w:rsidRDefault="004C69F0" w:rsidP="00ED14E0">
            <w:pPr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DFC5BE8" w14:textId="6CEDA161" w:rsidR="004C69F0" w:rsidRPr="001A1359" w:rsidRDefault="004C69F0" w:rsidP="00ED14E0">
            <w:pPr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  <w:r w:rsidR="005B5C03">
              <w:rPr>
                <w:rFonts w:ascii="Cambria" w:hAnsi="Cambria" w:cs="Arial"/>
                <w:b/>
              </w:rPr>
              <w:t xml:space="preserve"> </w:t>
            </w:r>
            <w:r w:rsidR="005B5C03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</w:p>
        </w:tc>
      </w:tr>
    </w:tbl>
    <w:p w14:paraId="67331F14" w14:textId="77777777" w:rsidR="00ED14E0" w:rsidRDefault="00ED14E0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658FE9FE" w14:textId="26CCC015" w:rsidR="002D7DB7" w:rsidRPr="00512C1B" w:rsidRDefault="002D7DB7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ED14E0">
        <w:rPr>
          <w:rFonts w:asciiTheme="majorHAnsi" w:hAnsiTheme="majorHAnsi" w:cstheme="majorHAnsi"/>
          <w:bCs/>
          <w:sz w:val="20"/>
          <w:szCs w:val="20"/>
        </w:rPr>
        <w:t>20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3D7DBE7E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bookmarkEnd w:id="0"/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1ABB438C" w:rsidR="00A81A69" w:rsidRDefault="007D7B34" w:rsidP="00113059">
      <w:pPr>
        <w:tabs>
          <w:tab w:val="left" w:pos="567"/>
        </w:tabs>
        <w:spacing w:line="276" w:lineRule="auto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</w:t>
      </w:r>
      <w:r w:rsidR="008A0FDA">
        <w:rPr>
          <w:rFonts w:ascii="Cambria" w:hAnsi="Cambria"/>
        </w:rPr>
        <w:t>,</w:t>
      </w:r>
      <w:r w:rsidR="0011305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którego przedmiotem jest</w:t>
      </w:r>
      <w:r>
        <w:rPr>
          <w:rFonts w:ascii="Cambria" w:hAnsi="Cambria"/>
        </w:rPr>
        <w:t xml:space="preserve"> zadanie pn.:</w:t>
      </w:r>
      <w:bookmarkStart w:id="2" w:name="_Hlk169595994"/>
      <w:bookmarkStart w:id="3" w:name="_Hlk166581865"/>
    </w:p>
    <w:p w14:paraId="0C4EF1E7" w14:textId="77777777" w:rsidR="008A0FDA" w:rsidRDefault="008A0FDA" w:rsidP="008A0FDA">
      <w:pPr>
        <w:tabs>
          <w:tab w:val="left" w:pos="567"/>
        </w:tabs>
        <w:spacing w:line="276" w:lineRule="auto"/>
        <w:jc w:val="center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3067CA72" w14:textId="77777777" w:rsidR="00334984" w:rsidRPr="00B062B4" w:rsidRDefault="00334984" w:rsidP="00334984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B062B4">
              <w:rPr>
                <w:rFonts w:ascii="Cambria" w:hAnsi="Cambria"/>
                <w:b/>
                <w:bCs/>
                <w:lang w:bidi="pl-PL"/>
              </w:rPr>
              <w:t xml:space="preserve">Odbiór i zagospodarowanie odpadów komunalnych </w:t>
            </w:r>
            <w:r w:rsidRPr="00B062B4">
              <w:rPr>
                <w:rFonts w:ascii="Cambria" w:hAnsi="Cambria"/>
                <w:b/>
                <w:bCs/>
                <w:lang w:bidi="pl-PL"/>
              </w:rPr>
              <w:br/>
              <w:t xml:space="preserve">z terenu Gminy Siedliszcze </w:t>
            </w:r>
          </w:p>
          <w:p w14:paraId="55498F8D" w14:textId="6B5EDFF6" w:rsidR="002A72E9" w:rsidRDefault="00334984" w:rsidP="00334984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B062B4">
              <w:rPr>
                <w:rFonts w:ascii="Cambria" w:hAnsi="Cambria"/>
                <w:b/>
                <w:bCs/>
                <w:lang w:bidi="pl-PL"/>
              </w:rPr>
              <w:t>na lata 2026-2028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7A8F1D81" w:rsidR="007D7B34" w:rsidRPr="00F63131" w:rsidRDefault="007D7B34" w:rsidP="00B062B4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 w:rsidRPr="001D27AA">
        <w:rPr>
          <w:rFonts w:ascii="Cambria" w:hAnsi="Cambria"/>
          <w:b/>
        </w:rPr>
        <w:t>oświadczam</w:t>
      </w:r>
      <w:r w:rsidR="0017244D"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</w:t>
      </w:r>
      <w:r w:rsidR="00B062B4">
        <w:rPr>
          <w:rFonts w:ascii="Cambria" w:hAnsi="Cambria"/>
          <w:b/>
        </w:rPr>
        <w:t>ach następnych</w:t>
      </w:r>
      <w:r w:rsidR="00F66673">
        <w:rPr>
          <w:rFonts w:ascii="Cambria" w:hAnsi="Cambria"/>
          <w:b/>
        </w:rPr>
        <w:t>:</w:t>
      </w:r>
    </w:p>
    <w:p w14:paraId="179A1B4C" w14:textId="77777777" w:rsidR="00844FFF" w:rsidRDefault="00844FFF" w:rsidP="006C0B6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</w:p>
    <w:p w14:paraId="5BB77CCB" w14:textId="77777777" w:rsidR="00334984" w:rsidRDefault="00334984" w:rsidP="006C0B6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</w:p>
    <w:p w14:paraId="056D0414" w14:textId="77777777" w:rsidR="001F505E" w:rsidRDefault="001F505E" w:rsidP="006C0B6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Default="0017244D" w:rsidP="003D353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tbl>
      <w:tblPr>
        <w:tblStyle w:val="Tabela-Siatka"/>
        <w:tblW w:w="9109" w:type="dxa"/>
        <w:tblLook w:val="04A0" w:firstRow="1" w:lastRow="0" w:firstColumn="1" w:lastColumn="0" w:noHBand="0" w:noVBand="1"/>
      </w:tblPr>
      <w:tblGrid>
        <w:gridCol w:w="9109"/>
      </w:tblGrid>
      <w:tr w:rsidR="003D353A" w:rsidRPr="003D353A" w14:paraId="5E210C85" w14:textId="77777777" w:rsidTr="003D353A">
        <w:trPr>
          <w:trHeight w:val="356"/>
        </w:trPr>
        <w:tc>
          <w:tcPr>
            <w:tcW w:w="9109" w:type="dxa"/>
          </w:tcPr>
          <w:p w14:paraId="6E0F5AF3" w14:textId="229A9E24" w:rsidR="003D353A" w:rsidRPr="003D353A" w:rsidRDefault="00224AD5" w:rsidP="003D353A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-1058168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353A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3D353A" w:rsidRPr="007F6D43">
              <w:rPr>
                <w:rFonts w:ascii="Cambria" w:hAnsi="Cambria" w:cs="Arial"/>
              </w:rPr>
              <w:t xml:space="preserve"> Oświadczam, że nie podlegam wykluczeniu z postępowania na podstawie art. 108 ust. 1 ustawy </w:t>
            </w:r>
            <w:proofErr w:type="spellStart"/>
            <w:r w:rsidR="003D353A" w:rsidRPr="007F6D43">
              <w:rPr>
                <w:rFonts w:ascii="Cambria" w:hAnsi="Cambria" w:cs="Arial"/>
              </w:rPr>
              <w:t>Pzp</w:t>
            </w:r>
            <w:proofErr w:type="spellEnd"/>
            <w:r w:rsidR="003D353A" w:rsidRPr="007F6D43">
              <w:rPr>
                <w:rFonts w:ascii="Cambria" w:hAnsi="Cambria" w:cs="Arial"/>
              </w:rPr>
              <w:t>.</w:t>
            </w:r>
          </w:p>
        </w:tc>
      </w:tr>
      <w:tr w:rsidR="003D353A" w:rsidRPr="003D353A" w14:paraId="160F5D7B" w14:textId="77777777" w:rsidTr="003D353A">
        <w:trPr>
          <w:trHeight w:val="356"/>
        </w:trPr>
        <w:tc>
          <w:tcPr>
            <w:tcW w:w="9109" w:type="dxa"/>
            <w:shd w:val="clear" w:color="auto" w:fill="F2F2F2" w:themeFill="background1" w:themeFillShade="F2"/>
          </w:tcPr>
          <w:p w14:paraId="34EA280D" w14:textId="01721374" w:rsidR="003D353A" w:rsidRPr="003D353A" w:rsidRDefault="003D353A" w:rsidP="003D353A">
            <w:pPr>
              <w:spacing w:line="276" w:lineRule="auto"/>
              <w:jc w:val="both"/>
              <w:rPr>
                <w:rFonts w:ascii="Cambria" w:hAnsi="Cambria"/>
              </w:rPr>
            </w:pPr>
            <w:r w:rsidRPr="00280671">
              <w:rPr>
                <w:rFonts w:ascii="Cambria" w:hAnsi="Cambria" w:cs="Arial"/>
                <w:color w:val="000000" w:themeColor="text1"/>
              </w:rPr>
              <w:t>lub jeśli dotyczy</w:t>
            </w:r>
          </w:p>
        </w:tc>
      </w:tr>
      <w:tr w:rsidR="003D353A" w:rsidRPr="003D353A" w14:paraId="23777AED" w14:textId="77777777" w:rsidTr="003A58C8">
        <w:trPr>
          <w:trHeight w:val="356"/>
        </w:trPr>
        <w:tc>
          <w:tcPr>
            <w:tcW w:w="9109" w:type="dxa"/>
            <w:tcBorders>
              <w:bottom w:val="single" w:sz="12" w:space="0" w:color="auto"/>
            </w:tcBorders>
          </w:tcPr>
          <w:p w14:paraId="342665EA" w14:textId="77777777" w:rsidR="003D353A" w:rsidRPr="00241B68" w:rsidRDefault="00224AD5" w:rsidP="003D353A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146315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353A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3D353A" w:rsidRPr="007F6D43">
              <w:rPr>
                <w:rFonts w:ascii="Cambria" w:hAnsi="Cambria" w:cs="Arial"/>
              </w:rPr>
              <w:t xml:space="preserve"> </w:t>
            </w:r>
            <w:r w:rsidR="003D353A" w:rsidRPr="00EB6FCF">
              <w:rPr>
                <w:rFonts w:ascii="Cambria" w:hAnsi="Cambria" w:cs="Arial"/>
              </w:rPr>
              <w:t xml:space="preserve">Oświadczam, że zachodzą w stosunku do mnie podstawy wykluczenia </w:t>
            </w:r>
            <w:r w:rsidR="003D353A" w:rsidRPr="00EB6FCF">
              <w:rPr>
                <w:rFonts w:ascii="Cambria" w:hAnsi="Cambria" w:cs="Arial"/>
              </w:rPr>
              <w:br/>
              <w:t xml:space="preserve">z postępowania na podstawie art. </w:t>
            </w:r>
            <w:r w:rsidR="003D353A" w:rsidRPr="00EB6FCF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3D353A" w:rsidRPr="00EB6FCF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="003D353A" w:rsidRPr="00EB6FCF">
              <w:rPr>
                <w:rFonts w:ascii="Cambria" w:hAnsi="Cambria" w:cs="Arial"/>
                <w:b/>
                <w:bCs/>
                <w:iCs/>
              </w:rPr>
            </w:r>
            <w:r w:rsidR="003D353A" w:rsidRPr="00EB6FCF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="003D353A" w:rsidRPr="00EB6FCF">
              <w:rPr>
                <w:rFonts w:ascii="Cambria" w:hAnsi="Cambria"/>
                <w:b/>
                <w:bCs/>
                <w:iCs/>
              </w:rPr>
              <w:t> </w:t>
            </w:r>
            <w:r w:rsidR="003D353A" w:rsidRPr="00EB6FCF">
              <w:rPr>
                <w:rFonts w:ascii="Cambria" w:hAnsi="Cambria"/>
                <w:b/>
                <w:bCs/>
                <w:iCs/>
              </w:rPr>
              <w:t> </w:t>
            </w:r>
            <w:r w:rsidR="003D353A" w:rsidRPr="00EB6FCF">
              <w:rPr>
                <w:rFonts w:ascii="Cambria" w:hAnsi="Cambria"/>
                <w:b/>
                <w:bCs/>
                <w:iCs/>
              </w:rPr>
              <w:t> </w:t>
            </w:r>
            <w:r w:rsidR="003D353A" w:rsidRPr="00EB6FCF">
              <w:rPr>
                <w:rFonts w:ascii="Cambria" w:hAnsi="Cambria"/>
                <w:b/>
                <w:bCs/>
                <w:iCs/>
              </w:rPr>
              <w:t> </w:t>
            </w:r>
            <w:r w:rsidR="003D353A" w:rsidRPr="00EB6FCF">
              <w:rPr>
                <w:rFonts w:ascii="Cambria" w:hAnsi="Cambria"/>
                <w:b/>
                <w:bCs/>
                <w:iCs/>
              </w:rPr>
              <w:t> </w:t>
            </w:r>
            <w:r w:rsidR="003D353A" w:rsidRPr="00EB6FCF">
              <w:rPr>
                <w:rFonts w:ascii="Cambria" w:hAnsi="Cambria" w:cs="Arial"/>
              </w:rPr>
              <w:fldChar w:fldCharType="end"/>
            </w:r>
            <w:r w:rsidR="003D353A" w:rsidRPr="00EB6FCF">
              <w:rPr>
                <w:rFonts w:ascii="Cambria" w:hAnsi="Cambria" w:cs="Arial"/>
              </w:rPr>
              <w:t xml:space="preserve"> ustawy </w:t>
            </w:r>
            <w:proofErr w:type="spellStart"/>
            <w:r w:rsidR="003D353A" w:rsidRPr="00EB6FCF">
              <w:rPr>
                <w:rFonts w:ascii="Cambria" w:hAnsi="Cambria" w:cs="Arial"/>
              </w:rPr>
              <w:t>Pzp</w:t>
            </w:r>
            <w:proofErr w:type="spellEnd"/>
            <w:r w:rsidR="003D353A" w:rsidRPr="00EB6FCF">
              <w:rPr>
                <w:rFonts w:ascii="Cambria" w:hAnsi="Cambria" w:cs="Arial"/>
              </w:rPr>
              <w:t xml:space="preserve">. Jednocześnie oświadczam, że </w:t>
            </w:r>
            <w:r w:rsidR="003D353A" w:rsidRPr="00EB6FCF">
              <w:rPr>
                <w:rFonts w:ascii="Cambria" w:hAnsi="Cambria" w:cs="Arial"/>
              </w:rPr>
              <w:br/>
              <w:t xml:space="preserve">w związku z ww. okolicznością, na podstawie art. 110 ust. 2 ustawy </w:t>
            </w:r>
            <w:proofErr w:type="spellStart"/>
            <w:r w:rsidR="003D353A" w:rsidRPr="00EB6FCF">
              <w:rPr>
                <w:rFonts w:ascii="Cambria" w:hAnsi="Cambria" w:cs="Arial"/>
              </w:rPr>
              <w:t>Pzp</w:t>
            </w:r>
            <w:proofErr w:type="spellEnd"/>
            <w:r w:rsidR="003D353A" w:rsidRPr="00EB6FCF">
              <w:rPr>
                <w:rFonts w:ascii="Cambria" w:hAnsi="Cambria" w:cs="Arial"/>
              </w:rPr>
              <w:t xml:space="preserve"> podjąłem następujące środki naprawcze i zapobiegawcze:</w:t>
            </w:r>
            <w:r w:rsidR="003D353A" w:rsidRPr="007F6D43">
              <w:rPr>
                <w:rFonts w:ascii="Cambria" w:hAnsi="Cambria" w:cs="Arial"/>
              </w:rPr>
              <w:t xml:space="preserve"> </w:t>
            </w:r>
          </w:p>
          <w:p w14:paraId="4020910F" w14:textId="77777777" w:rsidR="003D353A" w:rsidRDefault="003D353A" w:rsidP="003D353A">
            <w:pPr>
              <w:pStyle w:val="Akapitzlist"/>
              <w:spacing w:line="276" w:lineRule="auto"/>
              <w:ind w:left="284"/>
              <w:jc w:val="both"/>
              <w:rPr>
                <w:rFonts w:ascii="Cambria" w:hAnsi="Cambria" w:cs="Arial"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</w:p>
          <w:p w14:paraId="6681FA98" w14:textId="3EC98EFF" w:rsidR="003D353A" w:rsidRPr="003D353A" w:rsidRDefault="003D353A" w:rsidP="003D353A">
            <w:pPr>
              <w:pStyle w:val="Akapitzlist"/>
              <w:spacing w:line="276" w:lineRule="auto"/>
              <w:ind w:left="284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</w:tc>
      </w:tr>
      <w:tr w:rsidR="003D353A" w:rsidRPr="003D353A" w14:paraId="3CA2652C" w14:textId="77777777" w:rsidTr="003A58C8">
        <w:trPr>
          <w:trHeight w:val="356"/>
        </w:trPr>
        <w:tc>
          <w:tcPr>
            <w:tcW w:w="9109" w:type="dxa"/>
            <w:tcBorders>
              <w:top w:val="single" w:sz="12" w:space="0" w:color="auto"/>
            </w:tcBorders>
          </w:tcPr>
          <w:p w14:paraId="47FDA59D" w14:textId="77777777" w:rsidR="003D353A" w:rsidRDefault="00224AD5" w:rsidP="0053645E">
            <w:pPr>
              <w:spacing w:line="276" w:lineRule="auto"/>
              <w:jc w:val="both"/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10948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45E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53645E" w:rsidRPr="007F6D43">
              <w:rPr>
                <w:rFonts w:ascii="Cambria" w:hAnsi="Cambria" w:cs="Arial"/>
              </w:rPr>
              <w:t xml:space="preserve"> </w:t>
            </w:r>
            <w:r w:rsidR="0053645E" w:rsidRPr="00EB6FCF">
              <w:rPr>
                <w:rFonts w:ascii="Cambria" w:hAnsi="Cambria" w:cs="Arial"/>
              </w:rPr>
              <w:t xml:space="preserve">Oświadczam, że nie zachodzą w stosunku do mnie przesłanki wykluczenia </w:t>
            </w:r>
            <w:r w:rsidR="0053645E" w:rsidRPr="00EB6FCF">
              <w:rPr>
                <w:rFonts w:ascii="Cambria" w:hAnsi="Cambria" w:cs="Arial"/>
              </w:rPr>
              <w:br/>
              <w:t xml:space="preserve">z postępowania na podstawie art.  </w:t>
            </w:r>
            <w:r w:rsidR="0053645E" w:rsidRPr="00EB6FCF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="0053645E" w:rsidRPr="00EB6FCF">
              <w:rPr>
                <w:rFonts w:ascii="Cambria" w:hAnsi="Cambria" w:cs="Arial"/>
              </w:rPr>
              <w:t xml:space="preserve">z dnia 13 kwietnia 2022 r. </w:t>
            </w:r>
            <w:r w:rsidR="0053645E" w:rsidRPr="00EB6FCF">
              <w:rPr>
                <w:rFonts w:ascii="Cambria" w:hAnsi="Cambria" w:cs="Arial"/>
              </w:rPr>
              <w:br/>
            </w:r>
            <w:r w:rsidR="0053645E" w:rsidRPr="00EB6FCF">
              <w:rPr>
                <w:rFonts w:ascii="Cambria" w:hAnsi="Cambria" w:cs="Arial"/>
                <w:color w:val="222222"/>
              </w:rPr>
              <w:t>o szczególnych rozwiązaniach w zakresie przeciwdziałania wspieraniu agresji na Ukrainę oraz służących ochronie bezpieczeństwa narodowego (t. j. Dz. U. 2024 r., poz. 507 z późn. zm.)</w:t>
            </w:r>
          </w:p>
          <w:p w14:paraId="68C7558B" w14:textId="77777777" w:rsidR="0039251E" w:rsidRPr="00E311A6" w:rsidRDefault="0039251E" w:rsidP="0039251E">
            <w:pPr>
              <w:jc w:val="both"/>
              <w:rPr>
                <w:rFonts w:asciiTheme="majorHAnsi" w:hAnsiTheme="majorHAnsi" w:cstheme="majorHAnsi"/>
                <w:color w:val="222222"/>
                <w:sz w:val="16"/>
                <w:szCs w:val="16"/>
              </w:rPr>
            </w:pPr>
            <w:r w:rsidRPr="00E311A6">
              <w:rPr>
                <w:rStyle w:val="Odwoanieprzypisudolnego"/>
                <w:rFonts w:asciiTheme="majorHAnsi" w:hAnsiTheme="majorHAnsi" w:cstheme="majorHAnsi"/>
                <w:sz w:val="16"/>
                <w:szCs w:val="16"/>
              </w:rPr>
              <w:footnoteRef/>
            </w:r>
            <w:r w:rsidRPr="00E311A6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E311A6">
              <w:rPr>
                <w:rFonts w:asciiTheme="majorHAnsi" w:hAnsiTheme="majorHAnsi" w:cstheme="majorHAnsi"/>
                <w:color w:val="222222"/>
                <w:sz w:val="16"/>
                <w:szCs w:val="16"/>
              </w:rPr>
              <w:t xml:space="preserve">Zgodnie z treścią art. 7 ust. 1 ustawy z dnia 13 kwietnia 2022 r. </w:t>
            </w:r>
            <w:r w:rsidRPr="00E311A6">
              <w:rPr>
                <w:rFonts w:asciiTheme="majorHAnsi" w:hAnsiTheme="majorHAnsi" w:cstheme="majorHAnsi"/>
                <w:i/>
                <w:iCs/>
                <w:color w:val="222222"/>
                <w:sz w:val="16"/>
                <w:szCs w:val="16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E311A6">
              <w:rPr>
                <w:rFonts w:asciiTheme="majorHAnsi" w:hAnsiTheme="majorHAnsi" w:cstheme="majorHAnsi"/>
                <w:color w:val="222222"/>
                <w:sz w:val="16"/>
                <w:szCs w:val="16"/>
              </w:rPr>
              <w:t xml:space="preserve">z </w:t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 xml:space="preserve">postępowania o udzielenie zamówienia publicznego lub konkursu prowadzonego na podstawie ustawy </w:t>
            </w:r>
            <w:proofErr w:type="spellStart"/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>Pzp</w:t>
            </w:r>
            <w:proofErr w:type="spellEnd"/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 xml:space="preserve"> wyklucza się:</w:t>
            </w:r>
          </w:p>
          <w:p w14:paraId="4229A9B6" w14:textId="77777777" w:rsidR="0039251E" w:rsidRPr="00E311A6" w:rsidRDefault="0039251E" w:rsidP="0039251E">
            <w:pPr>
              <w:jc w:val="both"/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</w:pP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39B3AA8B" w14:textId="4445426F" w:rsidR="0039251E" w:rsidRPr="0039251E" w:rsidRDefault="0039251E" w:rsidP="0039251E">
            <w:pPr>
              <w:jc w:val="both"/>
              <w:rPr>
                <w:rFonts w:asciiTheme="majorHAnsi" w:hAnsiTheme="majorHAnsi" w:cstheme="majorHAnsi"/>
                <w:color w:val="222222"/>
                <w:sz w:val="16"/>
                <w:szCs w:val="16"/>
              </w:rPr>
            </w:pPr>
            <w:r w:rsidRPr="00E311A6">
              <w:rPr>
                <w:rFonts w:asciiTheme="majorHAnsi" w:hAnsiTheme="majorHAnsi" w:cstheme="majorHAnsi"/>
                <w:color w:val="222222"/>
                <w:sz w:val="16"/>
                <w:szCs w:val="16"/>
              </w:rPr>
              <w:t xml:space="preserve">2) </w:t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 xml:space="preserve">Wykonawcę oraz uczestnika konkursu, którego beneficjentem rzeczywistym w rozumieniu ustawy z dnia 1 marca 2018 r. </w:t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br/>
              <w:t xml:space="preserve">o przeciwdziałaniu praniu pieniędzy oraz finansowaniu terroryzmu (Dz. U. z 2022 r. poz. 593 i 655) jest osoba wymieniona </w:t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br/>
      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      </w:r>
            <w:r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br/>
            </w:r>
            <w:r w:rsidRPr="00E311A6">
              <w:rPr>
                <w:rFonts w:asciiTheme="majorHAnsi" w:eastAsia="Times New Roman" w:hAnsiTheme="majorHAnsi" w:cstheme="majorHAnsi"/>
                <w:color w:val="222222"/>
                <w:sz w:val="16"/>
                <w:szCs w:val="16"/>
                <w:lang w:eastAsia="pl-PL"/>
              </w:rPr>
              <w:t>o zastosowaniu środka, o którym mowa w art. 1 pkt 3 ustawy;</w:t>
            </w:r>
          </w:p>
        </w:tc>
      </w:tr>
      <w:tr w:rsidR="003D353A" w:rsidRPr="003D353A" w14:paraId="2D7C9CB1" w14:textId="77777777" w:rsidTr="003D353A">
        <w:trPr>
          <w:trHeight w:val="356"/>
        </w:trPr>
        <w:tc>
          <w:tcPr>
            <w:tcW w:w="9109" w:type="dxa"/>
          </w:tcPr>
          <w:p w14:paraId="57182919" w14:textId="7517D0BF" w:rsidR="0053645E" w:rsidRDefault="00224AD5" w:rsidP="0053645E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  <w:vertAlign w:val="superscript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20330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45E" w:rsidRPr="00EB6FCF">
                  <w:rPr>
                    <w:rFonts w:ascii="Segoe UI Symbol" w:eastAsia="MS Gothic" w:hAnsi="Segoe UI Symbol" w:cs="Segoe UI Symbol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53645E" w:rsidRPr="00EB6FCF">
              <w:rPr>
                <w:rFonts w:ascii="Cambria" w:hAnsi="Cambria" w:cs="Arial"/>
              </w:rPr>
              <w:t xml:space="preserve"> </w:t>
            </w:r>
            <w:r w:rsidR="0053645E" w:rsidRPr="00CA01CB">
              <w:rPr>
                <w:rFonts w:ascii="Cambria" w:hAnsi="Cambria"/>
                <w:sz w:val="22"/>
                <w:szCs w:val="22"/>
              </w:rPr>
              <w:t xml:space="preserve">Oświadczam, że </w:t>
            </w:r>
            <w:r w:rsidR="0053645E" w:rsidRPr="00EB6FCF">
              <w:rPr>
                <w:rFonts w:ascii="Cambria" w:hAnsi="Cambria" w:cs="Arial"/>
              </w:rPr>
              <w:t xml:space="preserve">nie zachodzą w stosunku do mnie przesłanki wykluczenia </w:t>
            </w:r>
            <w:r w:rsidR="0053645E" w:rsidRPr="00EB6FCF">
              <w:rPr>
                <w:rFonts w:ascii="Cambria" w:hAnsi="Cambria" w:cs="Arial"/>
              </w:rPr>
              <w:br/>
              <w:t>z postępowania</w:t>
            </w:r>
            <w:r w:rsidR="0053645E" w:rsidRPr="00EB6FCF">
              <w:rPr>
                <w:rFonts w:ascii="Cambria" w:hAnsi="Cambria"/>
                <w:sz w:val="22"/>
                <w:szCs w:val="22"/>
              </w:rPr>
              <w:t xml:space="preserve"> </w:t>
            </w:r>
            <w:r w:rsidR="0053645E" w:rsidRPr="00CA01CB">
              <w:rPr>
                <w:rFonts w:ascii="Cambria" w:hAnsi="Cambria"/>
                <w:sz w:val="22"/>
                <w:szCs w:val="22"/>
              </w:rPr>
              <w:t>na podstawie art. 5k rozporządzenia Rady (UE) Nr 833/2014 z dnia 31 lipca 2014 r. dotyczącego środków ograniczających w związku z działaniami Rosji destabilizującymi sytuację na Ukrainie (</w:t>
            </w:r>
            <w:proofErr w:type="spellStart"/>
            <w:r w:rsidR="0053645E" w:rsidRPr="00CA01CB">
              <w:rPr>
                <w:rFonts w:ascii="Cambria" w:hAnsi="Cambria"/>
                <w:sz w:val="22"/>
                <w:szCs w:val="22"/>
              </w:rPr>
              <w:t>Dz.Urz</w:t>
            </w:r>
            <w:proofErr w:type="spellEnd"/>
            <w:r w:rsidR="0053645E" w:rsidRPr="00CA01CB">
              <w:rPr>
                <w:rFonts w:ascii="Cambria" w:hAnsi="Cambria"/>
                <w:sz w:val="22"/>
                <w:szCs w:val="22"/>
              </w:rPr>
              <w:t>. UE Nr L 229 z 31.7.2014 r., s. 1), dalej: rozporządzenie 833/2014, w brzmieniu nadanym rozporządzeniem Rady (UE) 2022/576 w sprawie zmiany rozporządzenia (UE) nr 833/2014 dotyczącego środków ograniczających w związku z działaniami Rosji destabilizującymi sytuację na Ukrainie (</w:t>
            </w:r>
            <w:proofErr w:type="spellStart"/>
            <w:r w:rsidR="0053645E" w:rsidRPr="00CA01CB">
              <w:rPr>
                <w:rFonts w:ascii="Cambria" w:hAnsi="Cambria"/>
                <w:sz w:val="22"/>
                <w:szCs w:val="22"/>
              </w:rPr>
              <w:t>Dz.Urz</w:t>
            </w:r>
            <w:proofErr w:type="spellEnd"/>
            <w:r w:rsidR="0053645E" w:rsidRPr="00CA01CB">
              <w:rPr>
                <w:rFonts w:ascii="Cambria" w:hAnsi="Cambria"/>
                <w:sz w:val="22"/>
                <w:szCs w:val="22"/>
              </w:rPr>
              <w:t>. UE Nr L 111 z 8.4.2022 r., s. 1), dalej: rozporządzenie 2022/576</w:t>
            </w:r>
            <w:r w:rsidR="0039251E">
              <w:rPr>
                <w:rFonts w:ascii="Cambria" w:hAnsi="Cambria"/>
                <w:sz w:val="22"/>
                <w:szCs w:val="22"/>
                <w:vertAlign w:val="superscript"/>
              </w:rPr>
              <w:t>.</w:t>
            </w:r>
          </w:p>
          <w:p w14:paraId="3A5635AF" w14:textId="725E6D06" w:rsidR="0039251E" w:rsidRPr="0039251E" w:rsidRDefault="0039251E" w:rsidP="0039251E">
            <w:pPr>
              <w:pStyle w:val="Tekstprzypisudolnego0"/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Zgodnie z treścią art. 5k ust. 1 rozporządzenia 833/2014 w brzmieniu nadanym rozporządzeniem 2022/576 zakazuje się udzielania lub dalszego wykonywania wszelkich zamówień publicznych lub koncesji objętych zakresem dyrektyw w sprawie zamówień publicznych, a także zakresem art. 10 ust. 1, 3, ust. 6 lit. a–e, ust. 8, 9 i 10, art. 11, 12, 13 i 14 dyrektywy 2014/23/UE, art. 7 i 8, art. 10 lit. b–f i lit. h–j dyrektywy 2014/24/UE, art. 18, art. 21 lit. b–e i lit. g–i, art. 29 i 30 dyrektywy 2014/25/UE oraz art. 13 lit. a–d, lit. f–h i lit. j dyrektywy 2009/81/WE na rzecz lub z udziałem:</w:t>
            </w:r>
          </w:p>
          <w:p w14:paraId="18565E88" w14:textId="77777777" w:rsidR="0039251E" w:rsidRPr="0039251E" w:rsidRDefault="0039251E" w:rsidP="0039251E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1) obywateli rosyjskich lub osób fizycznych lub prawnych, podmiotów lub organów z siedzibą w Rosji,</w:t>
            </w:r>
          </w:p>
          <w:p w14:paraId="447546B9" w14:textId="77777777" w:rsidR="0039251E" w:rsidRPr="0039251E" w:rsidRDefault="0039251E" w:rsidP="0039251E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2) osób prawnych, podmiotów lub organów, do których prawa własności bezpośrednio lub pośrednio w ponad 50% należą do podmiotu, o którym mowa w lit. a niniejszego ustępu, lub</w:t>
            </w:r>
          </w:p>
          <w:p w14:paraId="6226ED57" w14:textId="77777777" w:rsidR="0039251E" w:rsidRPr="0039251E" w:rsidRDefault="0039251E" w:rsidP="0039251E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3) osób fizycznych lub prawnych, podmiotów lub organów działających w imieniu lub pod kierunkiem podmiotu, o którym mowa w lit. a lub b niniejszego ustępu,</w:t>
            </w:r>
          </w:p>
          <w:p w14:paraId="3D10182F" w14:textId="3CD61BFB" w:rsidR="003D353A" w:rsidRPr="003D353A" w:rsidRDefault="0039251E" w:rsidP="0039251E">
            <w:pPr>
              <w:jc w:val="both"/>
              <w:rPr>
                <w:rFonts w:ascii="Cambria" w:hAnsi="Cambria"/>
              </w:rPr>
            </w:pPr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w tym podwykonawców, dostawców lub podmiotów, na których zdolności polega się w rozumieniu dyrektyw w sprawie zamówień publicznych, w </w:t>
            </w:r>
            <w:proofErr w:type="gramStart"/>
            <w:r w:rsidRPr="0039251E">
              <w:rPr>
                <w:rFonts w:asciiTheme="majorHAnsi" w:hAnsiTheme="majorHAnsi" w:cstheme="majorHAnsi"/>
                <w:sz w:val="16"/>
                <w:szCs w:val="16"/>
              </w:rPr>
              <w:t>przypadku</w:t>
            </w:r>
            <w:proofErr w:type="gramEnd"/>
            <w:r w:rsidRPr="0039251E">
              <w:rPr>
                <w:rFonts w:asciiTheme="majorHAnsi" w:hAnsiTheme="majorHAnsi" w:cstheme="majorHAnsi"/>
                <w:sz w:val="16"/>
                <w:szCs w:val="16"/>
              </w:rPr>
              <w:t xml:space="preserve"> gdy przypada na nich ponad 10% wartości zamówienia.</w:t>
            </w:r>
          </w:p>
        </w:tc>
      </w:tr>
    </w:tbl>
    <w:p w14:paraId="4A295360" w14:textId="77777777" w:rsidR="003D353A" w:rsidRPr="003D353A" w:rsidRDefault="003D353A" w:rsidP="003D353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93956A" w14:textId="77777777" w:rsidR="00014CE2" w:rsidRPr="001427C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  <w:sz w:val="8"/>
          <w:szCs w:val="8"/>
        </w:rPr>
      </w:pPr>
    </w:p>
    <w:p w14:paraId="43CC58B2" w14:textId="77777777" w:rsidR="00241B68" w:rsidRPr="001427CA" w:rsidRDefault="00241B68" w:rsidP="007F6D43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2B378439" w14:textId="77777777" w:rsidR="00CA01CB" w:rsidRDefault="00CA01CB" w:rsidP="00CA01CB">
      <w:pPr>
        <w:spacing w:line="276" w:lineRule="auto"/>
        <w:jc w:val="both"/>
        <w:rPr>
          <w:rFonts w:ascii="Cambria" w:hAnsi="Cambria" w:cs="Arial"/>
        </w:rPr>
      </w:pPr>
    </w:p>
    <w:p w14:paraId="7E3304EA" w14:textId="77777777" w:rsidR="003A58C8" w:rsidRDefault="003A58C8" w:rsidP="00CA01CB">
      <w:pPr>
        <w:spacing w:line="276" w:lineRule="auto"/>
        <w:jc w:val="both"/>
        <w:rPr>
          <w:rFonts w:ascii="Cambria" w:hAnsi="Cambria" w:cs="Arial"/>
        </w:rPr>
      </w:pPr>
    </w:p>
    <w:p w14:paraId="5C1E62D3" w14:textId="77777777" w:rsidR="003A58C8" w:rsidRDefault="003A58C8" w:rsidP="00CA01CB">
      <w:pPr>
        <w:spacing w:line="276" w:lineRule="auto"/>
        <w:jc w:val="both"/>
        <w:rPr>
          <w:rFonts w:ascii="Cambria" w:hAnsi="Cambria" w:cs="Arial"/>
        </w:rPr>
      </w:pPr>
    </w:p>
    <w:p w14:paraId="77DB7472" w14:textId="77777777" w:rsidR="003A58C8" w:rsidRDefault="003A58C8" w:rsidP="00CA01CB">
      <w:pPr>
        <w:spacing w:line="276" w:lineRule="auto"/>
        <w:jc w:val="both"/>
        <w:rPr>
          <w:rFonts w:ascii="Cambria" w:hAnsi="Cambria" w:cs="Arial"/>
        </w:rPr>
      </w:pPr>
    </w:p>
    <w:p w14:paraId="287D6F82" w14:textId="77777777" w:rsidR="001F505E" w:rsidRDefault="001F505E" w:rsidP="00CA01CB">
      <w:pPr>
        <w:spacing w:line="276" w:lineRule="auto"/>
        <w:jc w:val="both"/>
        <w:rPr>
          <w:rFonts w:ascii="Cambria" w:hAnsi="Cambria" w:cs="Arial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9127B33" w14:textId="143F1015" w:rsidR="003B7AC3" w:rsidRPr="00604BD5" w:rsidRDefault="0017244D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iCs/>
        </w:rPr>
      </w:pPr>
      <w:r w:rsidRPr="00604BD5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określone przez Zamawiającego w rozdziale 6 Specyfikacji Warunków Zamówienia </w:t>
      </w:r>
      <w:r w:rsidRPr="00604BD5">
        <w:rPr>
          <w:rFonts w:ascii="Cambria" w:hAnsi="Cambria" w:cstheme="minorHAnsi"/>
          <w:bCs/>
          <w:iCs/>
        </w:rPr>
        <w:t>w zakresie warunku wskazanego</w:t>
      </w:r>
      <w:r w:rsidR="003B7AC3" w:rsidRPr="00604BD5">
        <w:rPr>
          <w:rFonts w:ascii="Cambria" w:hAnsi="Cambria" w:cstheme="minorHAnsi"/>
          <w:bCs/>
          <w:iCs/>
        </w:rPr>
        <w:t>:</w:t>
      </w:r>
    </w:p>
    <w:p w14:paraId="08B70B7B" w14:textId="2A1B79E7" w:rsidR="003B7AC3" w:rsidRPr="00604BD5" w:rsidRDefault="003B7AC3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i/>
          <w:iCs/>
          <w:color w:val="000000"/>
        </w:rPr>
      </w:pPr>
      <w:r w:rsidRPr="00604BD5">
        <w:rPr>
          <w:rFonts w:ascii="Cambria" w:hAnsi="Cambria" w:cstheme="minorHAnsi"/>
          <w:bCs/>
          <w:iCs/>
        </w:rPr>
        <w:t>-</w:t>
      </w:r>
      <w:r w:rsidR="0017244D" w:rsidRPr="00604BD5">
        <w:rPr>
          <w:rFonts w:ascii="Cambria" w:hAnsi="Cambria" w:cstheme="minorHAnsi"/>
          <w:bCs/>
          <w:iCs/>
        </w:rPr>
        <w:t xml:space="preserve"> w</w:t>
      </w:r>
      <w:r w:rsidR="006F7650" w:rsidRPr="00604BD5">
        <w:rPr>
          <w:rFonts w:ascii="Cambria" w:hAnsi="Cambria" w:cstheme="minorHAnsi"/>
          <w:bCs/>
          <w:iCs/>
        </w:rPr>
        <w:t xml:space="preserve"> </w:t>
      </w:r>
      <w:r w:rsidR="00014CE2" w:rsidRPr="00604BD5">
        <w:rPr>
          <w:rFonts w:ascii="Cambria" w:hAnsi="Cambria" w:cstheme="minorHAnsi"/>
          <w:bCs/>
          <w:color w:val="000000"/>
        </w:rPr>
        <w:t xml:space="preserve">pkt. </w:t>
      </w:r>
      <w:r w:rsidRPr="00604BD5">
        <w:rPr>
          <w:rFonts w:ascii="Cambria" w:hAnsi="Cambria" w:cstheme="minorHAnsi"/>
          <w:bCs/>
          <w:color w:val="000000"/>
        </w:rPr>
        <w:t xml:space="preserve">6.1.2 </w:t>
      </w:r>
      <w:r w:rsidRPr="00604BD5">
        <w:rPr>
          <w:rFonts w:ascii="Cambria" w:hAnsi="Cambria" w:cstheme="minorHAnsi"/>
          <w:bCs/>
          <w:i/>
          <w:iCs/>
          <w:color w:val="000000"/>
        </w:rPr>
        <w:t>(</w:t>
      </w:r>
      <w:r w:rsidRPr="00604BD5">
        <w:rPr>
          <w:rFonts w:ascii="Cambria" w:hAnsi="Cambria" w:cs="Arial"/>
          <w:bCs/>
          <w:i/>
          <w:iCs/>
        </w:rPr>
        <w:t xml:space="preserve">uprawnień do prowadzenia określonej działalności </w:t>
      </w:r>
      <w:proofErr w:type="gramStart"/>
      <w:r w:rsidRPr="00604BD5">
        <w:rPr>
          <w:rFonts w:ascii="Cambria" w:hAnsi="Cambria" w:cs="Arial"/>
          <w:bCs/>
          <w:i/>
          <w:iCs/>
        </w:rPr>
        <w:t>gospodarczej….</w:t>
      </w:r>
      <w:proofErr w:type="gramEnd"/>
      <w:r w:rsidRPr="00604BD5">
        <w:rPr>
          <w:rFonts w:ascii="Cambria" w:hAnsi="Cambria" w:cs="Arial"/>
          <w:bCs/>
          <w:i/>
          <w:iCs/>
        </w:rPr>
        <w:t>)</w:t>
      </w:r>
    </w:p>
    <w:p w14:paraId="552AA10A" w14:textId="6167B72D" w:rsidR="00014CE2" w:rsidRPr="00604BD5" w:rsidRDefault="003B7AC3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i/>
          <w:iCs/>
          <w:color w:val="000000"/>
        </w:rPr>
      </w:pPr>
      <w:r w:rsidRPr="00604BD5">
        <w:rPr>
          <w:rFonts w:ascii="Cambria" w:hAnsi="Cambria" w:cstheme="minorHAnsi"/>
          <w:bCs/>
          <w:color w:val="000000"/>
        </w:rPr>
        <w:t xml:space="preserve">- w pkt </w:t>
      </w:r>
      <w:r w:rsidR="00014CE2" w:rsidRPr="00604BD5">
        <w:rPr>
          <w:rFonts w:ascii="Cambria" w:hAnsi="Cambria" w:cstheme="minorHAnsi"/>
          <w:bCs/>
          <w:color w:val="000000"/>
        </w:rPr>
        <w:t>6.1.4</w:t>
      </w:r>
      <w:r w:rsidR="00604BD5" w:rsidRPr="00604BD5">
        <w:rPr>
          <w:rFonts w:ascii="Cambria" w:hAnsi="Cambria" w:cstheme="minorHAnsi"/>
          <w:bCs/>
          <w:color w:val="000000"/>
        </w:rPr>
        <w:t xml:space="preserve"> </w:t>
      </w:r>
      <w:r w:rsidR="00604BD5" w:rsidRPr="00604BD5">
        <w:rPr>
          <w:rFonts w:ascii="Cambria" w:hAnsi="Cambria" w:cstheme="minorHAnsi"/>
          <w:bCs/>
          <w:i/>
          <w:iCs/>
          <w:color w:val="000000"/>
        </w:rPr>
        <w:t>(</w:t>
      </w:r>
      <w:r w:rsidR="00604BD5" w:rsidRPr="00604BD5">
        <w:rPr>
          <w:rFonts w:ascii="Cambria" w:hAnsi="Cambria" w:cs="Arial"/>
          <w:bCs/>
          <w:i/>
          <w:iCs/>
        </w:rPr>
        <w:t>zdolności technicznej lub zawodowej)</w:t>
      </w:r>
    </w:p>
    <w:p w14:paraId="5D920102" w14:textId="77777777" w:rsidR="001A05A7" w:rsidRPr="001A05A7" w:rsidRDefault="001A05A7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03BD14" w14:textId="11A79F5A" w:rsidR="00014CE2" w:rsidRPr="001D27AA" w:rsidRDefault="0017244D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</w:t>
      </w:r>
      <w:r w:rsidR="006F7650">
        <w:rPr>
          <w:rFonts w:ascii="Cambria" w:hAnsi="Cambria" w:cstheme="minorHAnsi"/>
          <w:iCs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 xml:space="preserve">pkt. </w:t>
      </w:r>
      <w:r w:rsidR="005C546D">
        <w:rPr>
          <w:rFonts w:ascii="Cambria" w:hAnsi="Cambria" w:cstheme="minorHAnsi"/>
          <w:color w:val="000000"/>
        </w:rPr>
        <w:t xml:space="preserve">6.1.2 oraz </w:t>
      </w:r>
      <w:r w:rsidR="00014CE2" w:rsidRPr="001D27AA">
        <w:rPr>
          <w:rFonts w:ascii="Cambria" w:hAnsi="Cambria" w:cstheme="minorHAnsi"/>
          <w:color w:val="000000"/>
        </w:rPr>
        <w:t>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4F517D2" w:rsidR="00847AA8" w:rsidRPr="00D3661F" w:rsidRDefault="00224AD5" w:rsidP="00847AA8">
            <w:pPr>
              <w:spacing w:line="276" w:lineRule="auto"/>
              <w:jc w:val="center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05A7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BB6C10" w14:paraId="2DFEAC44" w14:textId="77777777" w:rsidTr="00447471">
        <w:tc>
          <w:tcPr>
            <w:tcW w:w="9054" w:type="dxa"/>
            <w:gridSpan w:val="2"/>
            <w:vAlign w:val="center"/>
          </w:tcPr>
          <w:p w14:paraId="68480542" w14:textId="48617E57" w:rsidR="00BB6C10" w:rsidRPr="00847AA8" w:rsidRDefault="00BB6C10" w:rsidP="0017244D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D3661F">
              <w:rPr>
                <w:rFonts w:ascii="Cambria" w:hAnsi="Cambria" w:cs="Arial"/>
                <w:color w:val="EE0000"/>
              </w:rPr>
              <w:t>lub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224AD5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D3661F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>polegam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4" w:name="_Hlk99014455"/>
    </w:p>
    <w:bookmarkEnd w:id="4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30A2A9F5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113059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kwalifikowanego </w:t>
            </w:r>
            <w:r w:rsidR="00113059">
              <w:rPr>
                <w:rFonts w:ascii="Cambria" w:hAnsi="Cambria"/>
                <w:b/>
                <w:bCs/>
                <w:i/>
                <w:sz w:val="16"/>
                <w:szCs w:val="16"/>
              </w:rPr>
              <w:br/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A50961">
      <w:footerReference w:type="default" r:id="rId8"/>
      <w:pgSz w:w="11900" w:h="16840"/>
      <w:pgMar w:top="907" w:right="1418" w:bottom="907" w:left="1418" w:header="425" w:footer="87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3A7CC" w14:textId="77777777" w:rsidR="00A52B57" w:rsidRDefault="00A52B57" w:rsidP="00AF0EDA">
      <w:r>
        <w:separator/>
      </w:r>
    </w:p>
  </w:endnote>
  <w:endnote w:type="continuationSeparator" w:id="0">
    <w:p w14:paraId="7D1088BF" w14:textId="77777777" w:rsidR="00A52B57" w:rsidRDefault="00A52B5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CDB50" w14:textId="4007CCCF" w:rsidR="0083285A" w:rsidRDefault="001F505E" w:rsidP="001F505E">
    <w:pPr>
      <w:pStyle w:val="Stopka"/>
      <w:jc w:val="center"/>
    </w:pPr>
    <w:r w:rsidRPr="001F505E">
      <w:rPr>
        <w:rFonts w:asciiTheme="majorHAnsi" w:hAnsiTheme="majorHAnsi" w:cstheme="majorHAnsi"/>
        <w:sz w:val="20"/>
        <w:szCs w:val="20"/>
        <w:bdr w:val="single" w:sz="4" w:space="0" w:color="auto"/>
      </w:rPr>
      <w:t>Zał. Nr 4 do SWZ – Wzór oświadczenia Wykonawcy/Wykonawcy w</w:t>
    </w:r>
    <w:r>
      <w:rPr>
        <w:rFonts w:asciiTheme="majorHAnsi" w:hAnsiTheme="majorHAnsi" w:cstheme="majorHAnsi"/>
        <w:sz w:val="20"/>
        <w:szCs w:val="20"/>
        <w:bdr w:val="single" w:sz="4" w:space="0" w:color="auto"/>
      </w:rPr>
      <w:t>s</w:t>
    </w:r>
    <w:r w:rsidRPr="001F505E">
      <w:rPr>
        <w:rFonts w:asciiTheme="majorHAnsi" w:hAnsiTheme="majorHAnsi" w:cstheme="majorHAnsi"/>
        <w:sz w:val="20"/>
        <w:szCs w:val="20"/>
        <w:bdr w:val="single" w:sz="4" w:space="0" w:color="auto"/>
      </w:rPr>
      <w:t>pólnie….</w:t>
    </w:r>
    <w:r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             </w:t>
    </w:r>
    <w:r w:rsidRPr="001F505E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sdt>
      <w:sdtPr>
        <w:rPr>
          <w:rFonts w:asciiTheme="majorHAnsi" w:hAnsiTheme="majorHAnsi" w:cstheme="majorHAnsi"/>
          <w:sz w:val="20"/>
          <w:szCs w:val="20"/>
          <w:bdr w:val="single" w:sz="4" w:space="0" w:color="auto"/>
        </w:rPr>
        <w:id w:val="3892387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 w:cstheme="majorHAnsi"/>
              <w:sz w:val="20"/>
              <w:szCs w:val="20"/>
              <w:bdr w:val="single" w:sz="4" w:space="0" w:color="auto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1F505E">
              <w:rPr>
                <w:rFonts w:asciiTheme="majorHAnsi" w:hAnsiTheme="majorHAnsi" w:cstheme="majorHAnsi"/>
                <w:sz w:val="20"/>
                <w:szCs w:val="20"/>
                <w:bdr w:val="single" w:sz="4" w:space="0" w:color="auto"/>
              </w:rPr>
              <w:t xml:space="preserve">Strona </w:t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fldChar w:fldCharType="begin"/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instrText>PAGE</w:instrText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fldChar w:fldCharType="separate"/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t>2</w:t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fldChar w:fldCharType="end"/>
            </w:r>
            <w:r w:rsidRPr="001F505E">
              <w:rPr>
                <w:rFonts w:asciiTheme="majorHAnsi" w:hAnsiTheme="majorHAnsi" w:cstheme="majorHAnsi"/>
                <w:sz w:val="20"/>
                <w:szCs w:val="20"/>
                <w:bdr w:val="single" w:sz="4" w:space="0" w:color="auto"/>
              </w:rPr>
              <w:t xml:space="preserve"> z </w:t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fldChar w:fldCharType="begin"/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instrText>NUMPAGES</w:instrText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fldChar w:fldCharType="separate"/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t>4</w:t>
            </w:r>
            <w:r w:rsidRPr="001F505E">
              <w:rPr>
                <w:rFonts w:asciiTheme="majorHAnsi" w:hAnsiTheme="majorHAnsi" w:cstheme="majorHAnsi"/>
                <w:b/>
                <w:bCs/>
                <w:sz w:val="20"/>
                <w:szCs w:val="20"/>
                <w:bdr w:val="single" w:sz="4" w:space="0" w:color="auto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B57DD" w14:textId="77777777" w:rsidR="00A52B57" w:rsidRDefault="00A52B57" w:rsidP="00AF0EDA">
      <w:r>
        <w:separator/>
      </w:r>
    </w:p>
  </w:footnote>
  <w:footnote w:type="continuationSeparator" w:id="0">
    <w:p w14:paraId="76727DA0" w14:textId="77777777" w:rsidR="00A52B57" w:rsidRDefault="00A52B57" w:rsidP="00AF0EDA">
      <w:r>
        <w:continuationSeparator/>
      </w:r>
    </w:p>
  </w:footnote>
  <w:footnote w:id="1">
    <w:p w14:paraId="7354E791" w14:textId="77777777" w:rsidR="005B5C03" w:rsidRDefault="005B5C03" w:rsidP="005B5C03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tbShRBNNMRTekLQgjqnIJLijhq6tGST4AtlRPp/b1LK2PxO/uyJnM+lZVNjfwnNfAZPomp8FAhrJSpqRHzdJg==" w:salt="ul6pjLVSLIsCF0Tm2nuqD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13059"/>
    <w:rsid w:val="001246F8"/>
    <w:rsid w:val="00124A59"/>
    <w:rsid w:val="001265F7"/>
    <w:rsid w:val="00133040"/>
    <w:rsid w:val="00141C70"/>
    <w:rsid w:val="001427CA"/>
    <w:rsid w:val="001500F7"/>
    <w:rsid w:val="00150EEE"/>
    <w:rsid w:val="00172434"/>
    <w:rsid w:val="0017244D"/>
    <w:rsid w:val="00177440"/>
    <w:rsid w:val="00180AC9"/>
    <w:rsid w:val="00186BFF"/>
    <w:rsid w:val="001A05A7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1F505E"/>
    <w:rsid w:val="002016C5"/>
    <w:rsid w:val="00213FE8"/>
    <w:rsid w:val="002152B1"/>
    <w:rsid w:val="0021685A"/>
    <w:rsid w:val="00224AD5"/>
    <w:rsid w:val="0023138A"/>
    <w:rsid w:val="00233A41"/>
    <w:rsid w:val="0023534F"/>
    <w:rsid w:val="00241B68"/>
    <w:rsid w:val="00255F4F"/>
    <w:rsid w:val="00280671"/>
    <w:rsid w:val="00296B2D"/>
    <w:rsid w:val="002A72E9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984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9251E"/>
    <w:rsid w:val="003A58C8"/>
    <w:rsid w:val="003A5C26"/>
    <w:rsid w:val="003B7AC3"/>
    <w:rsid w:val="003C5E56"/>
    <w:rsid w:val="003C70E1"/>
    <w:rsid w:val="003D353A"/>
    <w:rsid w:val="003D382F"/>
    <w:rsid w:val="003D6F86"/>
    <w:rsid w:val="003D765F"/>
    <w:rsid w:val="00411F35"/>
    <w:rsid w:val="004130BE"/>
    <w:rsid w:val="004152DD"/>
    <w:rsid w:val="00425673"/>
    <w:rsid w:val="00437EF9"/>
    <w:rsid w:val="00460F3D"/>
    <w:rsid w:val="004719C6"/>
    <w:rsid w:val="00473F41"/>
    <w:rsid w:val="00481281"/>
    <w:rsid w:val="004918EB"/>
    <w:rsid w:val="00496694"/>
    <w:rsid w:val="004C3A39"/>
    <w:rsid w:val="004C69F0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3645E"/>
    <w:rsid w:val="005426E0"/>
    <w:rsid w:val="00576FE9"/>
    <w:rsid w:val="005A04FC"/>
    <w:rsid w:val="005A7114"/>
    <w:rsid w:val="005B4257"/>
    <w:rsid w:val="005B4DC0"/>
    <w:rsid w:val="005B5725"/>
    <w:rsid w:val="005B5C03"/>
    <w:rsid w:val="005C47BD"/>
    <w:rsid w:val="005C546D"/>
    <w:rsid w:val="005D368E"/>
    <w:rsid w:val="00604BD5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0B66"/>
    <w:rsid w:val="006C1453"/>
    <w:rsid w:val="006C71C7"/>
    <w:rsid w:val="006D0312"/>
    <w:rsid w:val="006D1128"/>
    <w:rsid w:val="006D4103"/>
    <w:rsid w:val="006E07D0"/>
    <w:rsid w:val="006E6851"/>
    <w:rsid w:val="006F7650"/>
    <w:rsid w:val="00714435"/>
    <w:rsid w:val="00715270"/>
    <w:rsid w:val="00777E4E"/>
    <w:rsid w:val="00783E40"/>
    <w:rsid w:val="00784F4E"/>
    <w:rsid w:val="00792ABE"/>
    <w:rsid w:val="007A7415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285A"/>
    <w:rsid w:val="00834B09"/>
    <w:rsid w:val="00844FFF"/>
    <w:rsid w:val="00847AA8"/>
    <w:rsid w:val="00853C5E"/>
    <w:rsid w:val="00865830"/>
    <w:rsid w:val="00871EA8"/>
    <w:rsid w:val="00882B04"/>
    <w:rsid w:val="008A0FDA"/>
    <w:rsid w:val="008B22C5"/>
    <w:rsid w:val="008B5C38"/>
    <w:rsid w:val="008E13C3"/>
    <w:rsid w:val="008E4EDD"/>
    <w:rsid w:val="008E6A4B"/>
    <w:rsid w:val="008E7FF1"/>
    <w:rsid w:val="008F4F0F"/>
    <w:rsid w:val="008F5224"/>
    <w:rsid w:val="00905C51"/>
    <w:rsid w:val="00906F41"/>
    <w:rsid w:val="009131D6"/>
    <w:rsid w:val="00915501"/>
    <w:rsid w:val="009172B2"/>
    <w:rsid w:val="00917EAE"/>
    <w:rsid w:val="0092148E"/>
    <w:rsid w:val="009306F3"/>
    <w:rsid w:val="0093107A"/>
    <w:rsid w:val="00931F6E"/>
    <w:rsid w:val="009373D9"/>
    <w:rsid w:val="0094643F"/>
    <w:rsid w:val="00965801"/>
    <w:rsid w:val="00967489"/>
    <w:rsid w:val="009749D8"/>
    <w:rsid w:val="0097726E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47B06"/>
    <w:rsid w:val="00A50961"/>
    <w:rsid w:val="00A52B57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49D4"/>
    <w:rsid w:val="00AC5A3F"/>
    <w:rsid w:val="00AD3E53"/>
    <w:rsid w:val="00AE6C1D"/>
    <w:rsid w:val="00AF0128"/>
    <w:rsid w:val="00AF0EDA"/>
    <w:rsid w:val="00AF46FC"/>
    <w:rsid w:val="00AF4849"/>
    <w:rsid w:val="00B062B4"/>
    <w:rsid w:val="00B1228B"/>
    <w:rsid w:val="00B170DD"/>
    <w:rsid w:val="00B36366"/>
    <w:rsid w:val="00B44DFC"/>
    <w:rsid w:val="00B54D88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BF304E"/>
    <w:rsid w:val="00C022CB"/>
    <w:rsid w:val="00C05F24"/>
    <w:rsid w:val="00C21F41"/>
    <w:rsid w:val="00C51014"/>
    <w:rsid w:val="00C72711"/>
    <w:rsid w:val="00CA01CB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3661F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9324A"/>
    <w:rsid w:val="00DB470D"/>
    <w:rsid w:val="00DB5CB4"/>
    <w:rsid w:val="00DC4FC0"/>
    <w:rsid w:val="00DC675A"/>
    <w:rsid w:val="00DE4517"/>
    <w:rsid w:val="00DF7E3F"/>
    <w:rsid w:val="00E00D06"/>
    <w:rsid w:val="00E07C01"/>
    <w:rsid w:val="00E10D54"/>
    <w:rsid w:val="00E311A6"/>
    <w:rsid w:val="00E3123F"/>
    <w:rsid w:val="00E34FD9"/>
    <w:rsid w:val="00E35647"/>
    <w:rsid w:val="00E4160E"/>
    <w:rsid w:val="00E55645"/>
    <w:rsid w:val="00E62015"/>
    <w:rsid w:val="00E66B2C"/>
    <w:rsid w:val="00E67BA5"/>
    <w:rsid w:val="00E87A67"/>
    <w:rsid w:val="00E87EC8"/>
    <w:rsid w:val="00E91034"/>
    <w:rsid w:val="00EA0EA4"/>
    <w:rsid w:val="00EB6FCF"/>
    <w:rsid w:val="00EC51C8"/>
    <w:rsid w:val="00ED14E0"/>
    <w:rsid w:val="00ED449A"/>
    <w:rsid w:val="00EE13EC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Tekstprzypisudolnego0"/>
    <w:uiPriority w:val="99"/>
    <w:semiHidden/>
    <w:rsid w:val="00CA01CB"/>
    <w:rPr>
      <w:sz w:val="20"/>
      <w:szCs w:val="20"/>
    </w:rPr>
  </w:style>
  <w:style w:type="paragraph" w:customStyle="1" w:styleId="Tekstprzypisudolnego0">
    <w:name w:val="Tekstprzypisudolnego"/>
    <w:link w:val="FootnoteTextChar"/>
    <w:uiPriority w:val="99"/>
    <w:semiHidden/>
    <w:unhideWhenUsed/>
    <w:rsid w:val="00CA01CB"/>
    <w:pPr>
      <w:spacing w:after="160" w:line="259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2025-10-08T10:26:00Z</cp:lastPrinted>
  <dcterms:created xsi:type="dcterms:W3CDTF">2025-10-08T10:28:00Z</dcterms:created>
  <dcterms:modified xsi:type="dcterms:W3CDTF">2025-10-08T10:28:00Z</dcterms:modified>
</cp:coreProperties>
</file>